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B61" w:rsidRDefault="00661B05">
      <w:pPr>
        <w:rPr>
          <w:sz w:val="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10159365</wp:posOffset>
                </wp:positionV>
                <wp:extent cx="6692900" cy="119380"/>
                <wp:effectExtent l="1270" t="0" r="1905" b="0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B61" w:rsidRDefault="00661B05">
                            <w:pPr>
                              <w:spacing w:line="196" w:lineRule="auto"/>
                              <w:ind w:right="36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pl-P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799.95pt;width:527pt;height:9.4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Y1swIAAKgFAAAOAAAAZHJzL2Uyb0RvYy54bWysVFtvmzAUfp+0/2D5nXIpoYBKqjaEaVJ3&#10;kbo9Vw6YYA1sZjuBdtp/37EJSdq9TNt4sA728Xcu3+dzfTN2LdpTqZjgGfYvPIwoL0XF+DbDX78U&#10;ToyR0oRXpBWcZviJKnyzfPvmeuhTGohGtBWVCEC4Soc+w43Wfeq6qmxoR9SF6CmHw1rIjmj4lVu3&#10;kmQA9K51A8+L3EHIqpeipErBbj4d4qXFr2ta6k91rahGbYYhN21XadeNWd3lNUm3kvQNKw9pkL/I&#10;oiOMQ9AjVE40QTvJfoPqWCmFErW+KEXnirpmJbU1QDW+96qah4b01NYCzVH9sU3q/8GWH/efJWJV&#10;hi8x4qQDih5HD75HZZsz9CoFn4cevPR4J0Yg2Raq+ntRflOIi1VD+JbeSimGhpIKkvNNW92zq4YO&#10;lSoDshk+iAqikJ0WFmisZWc6B71AgA4kPR2JoaNGJWxGURIkHhyVcOb7yWVsk3NJOt/updLvqOiQ&#10;MTIsgXiLTvb3SptsSDq7mGBcFKxtLfktf7EBjtMOxIar5sxkYbn8kXjJOl7HoRMG0doJvTx3botV&#10;6ESFf7XIL/PVKvd/mrh+mDasqig3YWZd+eGf8XZQ+KSIo7KUaFll4ExKSm43q1aiPQFdF/azPYeT&#10;k5v7Mg3bBKjlVUl+EHp3QeIUUXzlhEW4cJIrL3Y8P7lLIi9Mwrx4WdI94/TfS0JDhpNFsJjEdEr6&#10;VW1GikD8xOBZbSTtmIbJ0bIuw/HRiaRGgmteWWo1Ye1kn7XCpH9qBdA9E20FazQ6qVWPmxFQjHA3&#10;onoC6UoBygIRwrgDoxHyGaMBRkeG1fcdkRSj9j0H+Zs5MxtyNjazQXgJVzOsMZrMlZ7m0a6XbNsA&#10;8vTAuLiFJ1Izq95TFoeHBePAFnEYXWbenP9br9OAXf4CAAD//wMAUEsDBBQABgAIAAAAIQBi9Xg1&#10;3wAAAAsBAAAPAAAAZHJzL2Rvd25yZXYueG1sTI9BT8MwDIXvSPyHyEjcWDLEylqaThOCExKiKweO&#10;aeO11RqnNNlW/j3eCW72e9bz9/LN7AZxwin0njQsFwoEUuNtT62Gz+r1bg0iREPWDJ5Qww8G2BTX&#10;V7nJrD9TiaddbAWHUMiMhi7GMZMyNB06ExZ+RGJv7ydnIq9TK+1kzhzuBnmvVCKd6Yk/dGbE5w6b&#10;w+7oNGy/qHzpv9/rj3Jf9lWVKnpLDlrf3szbJxAR5/h3DBd8RoeCmWp/JBvEoIGLRFZXaZqCuPhq&#10;9cBazVOyXD+CLHL5v0PxCwAA//8DAFBLAQItABQABgAIAAAAIQC2gziS/gAAAOEBAAATAAAAAAAA&#10;AAAAAAAAAAAAAABbQ29udGVudF9UeXBlc10ueG1sUEsBAi0AFAAGAAgAAAAhADj9If/WAAAAlAEA&#10;AAsAAAAAAAAAAAAAAAAALwEAAF9yZWxzLy5yZWxzUEsBAi0AFAAGAAgAAAAhAB0UxjWzAgAAqAUA&#10;AA4AAAAAAAAAAAAAAAAALgIAAGRycy9lMm9Eb2MueG1sUEsBAi0AFAAGAAgAAAAhAGL1eDXfAAAA&#10;CwEAAA8AAAAAAAAAAAAAAAAADQUAAGRycy9kb3ducmV2LnhtbFBLBQYAAAAABAAEAPMAAAAZBgAA&#10;AAA=&#10;" filled="f" stroked="f">
                <v:textbox inset="0,0,0,0">
                  <w:txbxContent>
                    <w:p w:rsidR="00716B61" w:rsidRDefault="00661B05">
                      <w:pPr>
                        <w:spacing w:line="196" w:lineRule="auto"/>
                        <w:ind w:right="36"/>
                        <w:jc w:val="right"/>
                        <w:rPr>
                          <w:rFonts w:ascii="Times New Roman" w:hAnsi="Times New Roman"/>
                          <w:color w:val="000000"/>
                          <w:sz w:val="20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lang w:val="pl-PL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9446"/>
      </w:tblGrid>
      <w:tr w:rsidR="00716B61">
        <w:trPr>
          <w:trHeight w:hRule="exact" w:val="4808"/>
        </w:trPr>
        <w:tc>
          <w:tcPr>
            <w:tcW w:w="10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16B61" w:rsidRDefault="00661B05">
            <w:pPr>
              <w:spacing w:before="9" w:after="792"/>
              <w:jc w:val="center"/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694690" cy="254190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254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716B61" w:rsidRDefault="00661B05">
            <w:pPr>
              <w:spacing w:before="1476"/>
              <w:ind w:left="6095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Załącznik</w:t>
            </w:r>
          </w:p>
          <w:p w:rsidR="00716B61" w:rsidRDefault="00661B05">
            <w:pPr>
              <w:ind w:left="6156" w:right="648"/>
              <w:jc w:val="both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 xml:space="preserve">do uchwały Nr VI/ 78 /03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lang w:val="pl-PL"/>
              </w:rPr>
              <w:t xml:space="preserve">Rady Gminy w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lang w:val="pl-PL"/>
              </w:rPr>
              <w:t>Czluchowie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lang w:val="pl-PL"/>
              </w:rPr>
              <w:t>z dnia 27 czerwca 2003r.</w:t>
            </w:r>
          </w:p>
          <w:p w:rsidR="00716B61" w:rsidRDefault="00661B05">
            <w:pPr>
              <w:spacing w:before="1368"/>
              <w:jc w:val="center"/>
              <w:rPr>
                <w:rFonts w:ascii="Times New Roman" w:hAnsi="Times New Roman"/>
                <w:color w:val="000000"/>
                <w:spacing w:val="12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12"/>
                <w:sz w:val="24"/>
                <w:lang w:val="pl-PL"/>
              </w:rPr>
              <w:t xml:space="preserve">STATUT 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lang w:val="pl-PL"/>
              </w:rPr>
              <w:br/>
            </w:r>
            <w:r>
              <w:rPr>
                <w:rFonts w:ascii="Times New Roman" w:hAnsi="Times New Roman"/>
                <w:color w:val="000000"/>
                <w:spacing w:val="46"/>
                <w:sz w:val="24"/>
                <w:lang w:val="pl-PL"/>
              </w:rPr>
              <w:t xml:space="preserve">GMINNEJ BIBLIOTEKI PUBLICZNEJ </w:t>
            </w:r>
            <w:r>
              <w:rPr>
                <w:rFonts w:ascii="Times New Roman" w:hAnsi="Times New Roman"/>
                <w:color w:val="000000"/>
                <w:spacing w:val="46"/>
                <w:sz w:val="24"/>
                <w:lang w:val="pl-PL"/>
              </w:rPr>
              <w:br/>
            </w:r>
            <w:r>
              <w:rPr>
                <w:rFonts w:ascii="Times New Roman" w:hAnsi="Times New Roman"/>
                <w:color w:val="000000"/>
                <w:spacing w:val="34"/>
                <w:sz w:val="24"/>
                <w:lang w:val="pl-PL"/>
              </w:rPr>
              <w:t>w Polnicy</w:t>
            </w:r>
          </w:p>
        </w:tc>
      </w:tr>
    </w:tbl>
    <w:p w:rsidR="00716B61" w:rsidRDefault="00716B61">
      <w:pPr>
        <w:spacing w:after="798" w:line="20" w:lineRule="exact"/>
      </w:pPr>
    </w:p>
    <w:p w:rsidR="00716B61" w:rsidRDefault="00661B05">
      <w:pPr>
        <w:ind w:left="864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I. POSTANOWIENIA OGÓLNE</w:t>
      </w:r>
    </w:p>
    <w:p w:rsidR="00716B61" w:rsidRDefault="00661B05">
      <w:pPr>
        <w:spacing w:before="288"/>
        <w:ind w:left="5400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§1</w:t>
      </w:r>
    </w:p>
    <w:p w:rsidR="00716B61" w:rsidRDefault="00661B05">
      <w:pPr>
        <w:ind w:left="864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Prawną podstawą funkcjonowania Gminnej Biblioteki Publicznej jest:</w:t>
      </w:r>
    </w:p>
    <w:p w:rsidR="00716B61" w:rsidRDefault="00661B05">
      <w:pPr>
        <w:numPr>
          <w:ilvl w:val="0"/>
          <w:numId w:val="1"/>
        </w:numPr>
        <w:tabs>
          <w:tab w:val="clear" w:pos="288"/>
          <w:tab w:val="decimal" w:pos="1224"/>
        </w:tabs>
        <w:ind w:left="1224" w:hanging="288"/>
        <w:rPr>
          <w:rFonts w:ascii="Times New Roman" w:hAnsi="Times New Roman"/>
          <w:color w:val="000000"/>
          <w:spacing w:val="3"/>
          <w:sz w:val="24"/>
          <w:lang w:val="pl-PL"/>
        </w:rPr>
      </w:pPr>
      <w:r>
        <w:rPr>
          <w:rFonts w:ascii="Times New Roman" w:hAnsi="Times New Roman"/>
          <w:color w:val="000000"/>
          <w:spacing w:val="3"/>
          <w:sz w:val="24"/>
          <w:lang w:val="pl-PL"/>
        </w:rPr>
        <w:t xml:space="preserve">ustawa z dnia 27 czerwca 1997 r. o bibliotekach (Dz. U. Nr 85, poz. 539 z </w:t>
      </w:r>
      <w:hyperlink r:id="rId6">
        <w:r>
          <w:rPr>
            <w:rFonts w:ascii="Times New Roman" w:hAnsi="Times New Roman"/>
            <w:color w:val="0000FF"/>
            <w:spacing w:val="3"/>
            <w:sz w:val="24"/>
            <w:u w:val="single"/>
            <w:lang w:val="pl-PL"/>
          </w:rPr>
          <w:t>pó</w:t>
        </w:r>
      </w:hyperlink>
      <w:hyperlink r:id="rId7">
        <w:r>
          <w:rPr>
            <w:rFonts w:ascii="Times New Roman" w:hAnsi="Times New Roman"/>
            <w:color w:val="0000FF"/>
            <w:spacing w:val="3"/>
            <w:sz w:val="24"/>
            <w:u w:val="single"/>
            <w:lang w:val="pl-PL"/>
          </w:rPr>
          <w:t>źn.zm</w:t>
        </w:r>
      </w:hyperlink>
      <w:r>
        <w:rPr>
          <w:rFonts w:ascii="Times New Roman" w:hAnsi="Times New Roman"/>
          <w:color w:val="000000"/>
          <w:spacing w:val="3"/>
          <w:sz w:val="24"/>
          <w:lang w:val="pl-PL"/>
        </w:rPr>
        <w:t>.).</w:t>
      </w:r>
    </w:p>
    <w:p w:rsidR="00716B61" w:rsidRDefault="00661B05">
      <w:pPr>
        <w:numPr>
          <w:ilvl w:val="0"/>
          <w:numId w:val="1"/>
        </w:numPr>
        <w:tabs>
          <w:tab w:val="clear" w:pos="288"/>
          <w:tab w:val="decimal" w:pos="1224"/>
        </w:tabs>
        <w:ind w:left="1224" w:right="360" w:hanging="288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ustawa z dnia 25 października 1991 r. o organizowaniu i prowadzeniu działalności kulturalnej ( Dz. U. z 2001 r. Nr 13, poz. 123 z </w:t>
      </w:r>
      <w:hyperlink r:id="rId8">
        <w:proofErr w:type="spellStart"/>
        <w:r>
          <w:rPr>
            <w:rFonts w:ascii="Times New Roman" w:hAnsi="Times New Roman"/>
            <w:color w:val="0000FF"/>
            <w:sz w:val="24"/>
            <w:u w:val="single"/>
            <w:lang w:val="pl-PL"/>
          </w:rPr>
          <w:t>późn</w:t>
        </w:r>
        <w:proofErr w:type="spellEnd"/>
        <w:r>
          <w:rPr>
            <w:rFonts w:ascii="Times New Roman" w:hAnsi="Times New Roman"/>
            <w:color w:val="0000FF"/>
            <w:sz w:val="24"/>
            <w:u w:val="single"/>
            <w:lang w:val="pl-PL"/>
          </w:rPr>
          <w:t>. zm</w:t>
        </w:r>
      </w:hyperlink>
      <w:r>
        <w:rPr>
          <w:rFonts w:ascii="Times New Roman" w:hAnsi="Times New Roman"/>
          <w:color w:val="000000"/>
          <w:sz w:val="24"/>
          <w:lang w:val="pl-PL"/>
        </w:rPr>
        <w:t>.).</w:t>
      </w:r>
    </w:p>
    <w:p w:rsidR="00716B61" w:rsidRDefault="00661B05">
      <w:pPr>
        <w:numPr>
          <w:ilvl w:val="0"/>
          <w:numId w:val="1"/>
        </w:numPr>
        <w:tabs>
          <w:tab w:val="clear" w:pos="288"/>
          <w:tab w:val="decimal" w:pos="1224"/>
        </w:tabs>
        <w:ind w:left="1224" w:hanging="288"/>
        <w:rPr>
          <w:rFonts w:ascii="Times New Roman" w:hAnsi="Times New Roman"/>
          <w:color w:val="000000"/>
          <w:spacing w:val="18"/>
          <w:sz w:val="24"/>
          <w:lang w:val="pl-PL"/>
        </w:rPr>
      </w:pPr>
      <w:r>
        <w:rPr>
          <w:rFonts w:ascii="Times New Roman" w:hAnsi="Times New Roman"/>
          <w:color w:val="000000"/>
          <w:spacing w:val="18"/>
          <w:sz w:val="24"/>
          <w:lang w:val="pl-PL"/>
        </w:rPr>
        <w:t>niniejszy statut.</w:t>
      </w:r>
    </w:p>
    <w:p w:rsidR="00716B61" w:rsidRDefault="00661B05">
      <w:pPr>
        <w:spacing w:before="252"/>
        <w:ind w:left="5400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§2</w:t>
      </w:r>
    </w:p>
    <w:p w:rsidR="00716B61" w:rsidRDefault="00661B05">
      <w:pPr>
        <w:spacing w:before="36"/>
        <w:ind w:left="1152" w:right="792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Siedzibą Biblioteki jest miejscowość Polnica, a terenem jej działalności gmina Człuchów w województwie pomorskim.</w:t>
      </w:r>
    </w:p>
    <w:p w:rsidR="00773905" w:rsidRDefault="00773905" w:rsidP="00773905">
      <w:pPr>
        <w:spacing w:before="288"/>
        <w:ind w:left="5400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§ 3</w:t>
      </w:r>
    </w:p>
    <w:p w:rsidR="00716B61" w:rsidRDefault="00716B61">
      <w:pPr>
        <w:spacing w:before="252"/>
        <w:ind w:left="5616"/>
        <w:rPr>
          <w:rFonts w:ascii="Times New Roman" w:hAnsi="Times New Roman"/>
          <w:color w:val="000000"/>
          <w:sz w:val="23"/>
          <w:vertAlign w:val="superscript"/>
          <w:lang w:val="pl-PL"/>
        </w:rPr>
      </w:pPr>
    </w:p>
    <w:p w:rsidR="00716B61" w:rsidRDefault="00661B05">
      <w:pPr>
        <w:numPr>
          <w:ilvl w:val="0"/>
          <w:numId w:val="2"/>
        </w:numPr>
        <w:tabs>
          <w:tab w:val="clear" w:pos="288"/>
          <w:tab w:val="decimal" w:pos="1224"/>
        </w:tabs>
        <w:ind w:left="1224" w:hanging="288"/>
        <w:rPr>
          <w:rFonts w:ascii="Times New Roman" w:hAnsi="Times New Roman"/>
          <w:color w:val="000000"/>
          <w:spacing w:val="5"/>
          <w:sz w:val="24"/>
          <w:lang w:val="pl-PL"/>
        </w:rPr>
      </w:pPr>
      <w:r>
        <w:rPr>
          <w:rFonts w:ascii="Times New Roman" w:hAnsi="Times New Roman"/>
          <w:color w:val="000000"/>
          <w:spacing w:val="5"/>
          <w:sz w:val="24"/>
          <w:lang w:val="pl-PL"/>
        </w:rPr>
        <w:t>Organizatorem Biblioteki jest Gmina Człuchów.</w:t>
      </w:r>
    </w:p>
    <w:p w:rsidR="00716B61" w:rsidRDefault="00661B05">
      <w:pPr>
        <w:numPr>
          <w:ilvl w:val="0"/>
          <w:numId w:val="2"/>
        </w:numPr>
        <w:tabs>
          <w:tab w:val="clear" w:pos="288"/>
          <w:tab w:val="decimal" w:pos="1224"/>
        </w:tabs>
        <w:ind w:left="1224" w:hanging="288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Biblioteka jest instytucją kultury wpisaną do rejestru instytucji kultury Gminy w Człuchowie, posiada osobowość prawną</w:t>
      </w:r>
    </w:p>
    <w:p w:rsidR="00716B61" w:rsidRDefault="00661B05">
      <w:pPr>
        <w:spacing w:before="288"/>
        <w:ind w:left="5400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§ 4</w:t>
      </w:r>
    </w:p>
    <w:p w:rsidR="00716B61" w:rsidRDefault="00661B05">
      <w:pPr>
        <w:spacing w:before="288"/>
        <w:ind w:left="864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Bezpośredni nadzór nad Biblioteką sprawuje Rada Gminy Człuchów. Nadzór merytoryczny nad Biblioteką sprawuje Wojewódzka Biblioteka Publiczna w Gdańsku.</w:t>
      </w:r>
    </w:p>
    <w:p w:rsidR="00773905" w:rsidRDefault="00773905" w:rsidP="00773905">
      <w:pPr>
        <w:spacing w:before="288"/>
        <w:ind w:left="5400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§ 5</w:t>
      </w:r>
    </w:p>
    <w:p w:rsidR="00716B61" w:rsidRDefault="00716B61">
      <w:pPr>
        <w:spacing w:before="324"/>
        <w:ind w:left="5616"/>
        <w:rPr>
          <w:rFonts w:ascii="Times New Roman" w:hAnsi="Times New Roman"/>
          <w:color w:val="000000"/>
          <w:sz w:val="23"/>
          <w:vertAlign w:val="superscript"/>
          <w:lang w:val="pl-PL"/>
        </w:rPr>
      </w:pPr>
    </w:p>
    <w:p w:rsidR="00716B61" w:rsidRDefault="00661B05">
      <w:pPr>
        <w:spacing w:before="180"/>
        <w:ind w:left="864"/>
        <w:rPr>
          <w:rFonts w:ascii="Times New Roman" w:hAnsi="Times New Roman"/>
          <w:color w:val="000000"/>
          <w:spacing w:val="-1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Biblioteka używa pieczęci okrągłej zawierającej pośrodku nazwę miejscowości, a w otoku napis z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nazwą Biblioteki w pełnym brzmieniu.</w:t>
      </w:r>
    </w:p>
    <w:p w:rsidR="006245DE" w:rsidRDefault="006245DE">
      <w:pPr>
        <w:spacing w:before="180"/>
        <w:ind w:left="864"/>
        <w:rPr>
          <w:rFonts w:ascii="Times New Roman" w:hAnsi="Times New Roman"/>
          <w:color w:val="000000"/>
          <w:spacing w:val="-1"/>
          <w:sz w:val="24"/>
          <w:lang w:val="pl-PL"/>
        </w:rPr>
      </w:pPr>
    </w:p>
    <w:p w:rsidR="006245DE" w:rsidRDefault="006245DE">
      <w:pPr>
        <w:spacing w:before="180"/>
        <w:ind w:left="864"/>
        <w:rPr>
          <w:rFonts w:ascii="Times New Roman" w:hAnsi="Times New Roman"/>
          <w:color w:val="000000"/>
          <w:spacing w:val="-1"/>
          <w:sz w:val="24"/>
          <w:lang w:val="pl-PL"/>
        </w:rPr>
      </w:pPr>
    </w:p>
    <w:p w:rsidR="006245DE" w:rsidRDefault="006245DE">
      <w:pPr>
        <w:spacing w:before="180"/>
        <w:ind w:left="864"/>
        <w:rPr>
          <w:rFonts w:ascii="Times New Roman" w:hAnsi="Times New Roman"/>
          <w:color w:val="000000"/>
          <w:spacing w:val="-1"/>
          <w:sz w:val="24"/>
          <w:lang w:val="pl-PL"/>
        </w:rPr>
      </w:pPr>
    </w:p>
    <w:p w:rsidR="006245DE" w:rsidRDefault="006245DE">
      <w:pPr>
        <w:spacing w:before="180"/>
        <w:ind w:left="864"/>
        <w:rPr>
          <w:rFonts w:ascii="Times New Roman" w:hAnsi="Times New Roman"/>
          <w:color w:val="000000"/>
          <w:spacing w:val="-1"/>
          <w:sz w:val="24"/>
          <w:lang w:val="pl-PL"/>
        </w:rPr>
      </w:pPr>
    </w:p>
    <w:p w:rsidR="006245DE" w:rsidRDefault="006245DE" w:rsidP="006245DE">
      <w:pPr>
        <w:spacing w:before="1224" w:line="211" w:lineRule="auto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II </w:t>
      </w:r>
      <w:r>
        <w:rPr>
          <w:rFonts w:ascii="Times New Roman" w:hAnsi="Times New Roman"/>
          <w:color w:val="000000"/>
          <w:sz w:val="24"/>
          <w:lang w:val="pl-PL"/>
        </w:rPr>
        <w:t>CELE I ZADANIA BIBLIOTEKI</w:t>
      </w:r>
    </w:p>
    <w:p w:rsidR="006245DE" w:rsidRDefault="006245DE" w:rsidP="006245DE">
      <w:pPr>
        <w:spacing w:before="288"/>
        <w:ind w:left="4536"/>
        <w:rPr>
          <w:rFonts w:ascii="Times New Roman" w:hAnsi="Times New Roman"/>
          <w:color w:val="000000"/>
          <w:sz w:val="23"/>
          <w:lang w:val="pl-PL"/>
        </w:rPr>
      </w:pPr>
      <w:r>
        <w:rPr>
          <w:rFonts w:ascii="Times New Roman" w:hAnsi="Times New Roman"/>
          <w:color w:val="000000"/>
          <w:sz w:val="23"/>
          <w:lang w:val="pl-PL"/>
        </w:rPr>
        <w:t>§6</w:t>
      </w:r>
    </w:p>
    <w:p w:rsidR="006245DE" w:rsidRDefault="006245DE" w:rsidP="006245DE">
      <w:pPr>
        <w:numPr>
          <w:ilvl w:val="0"/>
          <w:numId w:val="3"/>
        </w:numPr>
        <w:tabs>
          <w:tab w:val="clear" w:pos="288"/>
          <w:tab w:val="decimal" w:pos="360"/>
        </w:tabs>
        <w:spacing w:before="288"/>
        <w:ind w:left="72"/>
        <w:rPr>
          <w:rFonts w:ascii="Times New Roman" w:hAnsi="Times New Roman"/>
          <w:color w:val="000000"/>
          <w:spacing w:val="4"/>
          <w:sz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lang w:val="pl-PL"/>
        </w:rPr>
        <w:t>Biblioteka jest główną publiczną biblioteką gminy.</w:t>
      </w:r>
    </w:p>
    <w:p w:rsidR="006245DE" w:rsidRDefault="006245DE" w:rsidP="006245DE">
      <w:pPr>
        <w:numPr>
          <w:ilvl w:val="0"/>
          <w:numId w:val="3"/>
        </w:numPr>
        <w:tabs>
          <w:tab w:val="clear" w:pos="288"/>
          <w:tab w:val="decimal" w:pos="360"/>
        </w:tabs>
        <w:ind w:left="72"/>
        <w:rPr>
          <w:rFonts w:ascii="Times New Roman" w:hAnsi="Times New Roman"/>
          <w:color w:val="000000"/>
          <w:spacing w:val="12"/>
          <w:sz w:val="24"/>
          <w:lang w:val="pl-PL"/>
        </w:rPr>
      </w:pPr>
      <w:r>
        <w:rPr>
          <w:rFonts w:ascii="Times New Roman" w:hAnsi="Times New Roman"/>
          <w:color w:val="000000"/>
          <w:spacing w:val="12"/>
          <w:sz w:val="24"/>
          <w:lang w:val="pl-PL"/>
        </w:rPr>
        <w:t>Celami Biblioteki są:</w:t>
      </w:r>
    </w:p>
    <w:p w:rsidR="006245DE" w:rsidRDefault="006245DE" w:rsidP="006245DE">
      <w:pPr>
        <w:numPr>
          <w:ilvl w:val="0"/>
          <w:numId w:val="4"/>
        </w:numPr>
        <w:tabs>
          <w:tab w:val="clear" w:pos="216"/>
          <w:tab w:val="decimal" w:pos="576"/>
        </w:tabs>
        <w:ind w:left="576" w:hanging="216"/>
        <w:rPr>
          <w:rFonts w:ascii="Times New Roman" w:hAnsi="Times New Roman"/>
          <w:color w:val="000000"/>
          <w:spacing w:val="4"/>
          <w:sz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lang w:val="pl-PL"/>
        </w:rPr>
        <w:t>zapewnienie obsługi bibliotecznej mieszkańców gminy</w:t>
      </w:r>
    </w:p>
    <w:p w:rsidR="006245DE" w:rsidRDefault="006245DE" w:rsidP="006245DE">
      <w:pPr>
        <w:numPr>
          <w:ilvl w:val="0"/>
          <w:numId w:val="4"/>
        </w:numPr>
        <w:tabs>
          <w:tab w:val="clear" w:pos="216"/>
          <w:tab w:val="decimal" w:pos="576"/>
        </w:tabs>
        <w:ind w:left="360"/>
        <w:rPr>
          <w:rFonts w:ascii="Times New Roman" w:hAnsi="Times New Roman"/>
          <w:color w:val="000000"/>
          <w:spacing w:val="2"/>
          <w:sz w:val="24"/>
          <w:lang w:val="pl-PL"/>
        </w:rPr>
      </w:pPr>
      <w:r>
        <w:rPr>
          <w:rFonts w:ascii="Times New Roman" w:hAnsi="Times New Roman"/>
          <w:color w:val="000000"/>
          <w:spacing w:val="2"/>
          <w:sz w:val="24"/>
          <w:lang w:val="pl-PL"/>
        </w:rPr>
        <w:t>rozwijanie i zaspokajanie potrzeb czytelniczych i informacyjnych mieszkańców gminy</w:t>
      </w:r>
    </w:p>
    <w:p w:rsidR="006245DE" w:rsidRDefault="006245DE" w:rsidP="006245DE">
      <w:pPr>
        <w:numPr>
          <w:ilvl w:val="0"/>
          <w:numId w:val="4"/>
        </w:numPr>
        <w:tabs>
          <w:tab w:val="clear" w:pos="216"/>
          <w:tab w:val="decimal" w:pos="576"/>
        </w:tabs>
        <w:ind w:left="360"/>
        <w:rPr>
          <w:rFonts w:ascii="Times New Roman" w:hAnsi="Times New Roman"/>
          <w:color w:val="000000"/>
          <w:spacing w:val="6"/>
          <w:sz w:val="24"/>
          <w:lang w:val="pl-PL"/>
        </w:rPr>
      </w:pPr>
      <w:r>
        <w:rPr>
          <w:rFonts w:ascii="Times New Roman" w:hAnsi="Times New Roman"/>
          <w:color w:val="000000"/>
          <w:spacing w:val="6"/>
          <w:sz w:val="24"/>
          <w:lang w:val="pl-PL"/>
        </w:rPr>
        <w:t>upowszechnianie wiedzy i nauki</w:t>
      </w:r>
    </w:p>
    <w:p w:rsidR="006245DE" w:rsidRDefault="006245DE" w:rsidP="006245DE">
      <w:pPr>
        <w:numPr>
          <w:ilvl w:val="0"/>
          <w:numId w:val="4"/>
        </w:numPr>
        <w:tabs>
          <w:tab w:val="clear" w:pos="216"/>
          <w:tab w:val="decimal" w:pos="576"/>
        </w:tabs>
        <w:ind w:left="360"/>
        <w:rPr>
          <w:rFonts w:ascii="Times New Roman" w:hAnsi="Times New Roman"/>
          <w:color w:val="000000"/>
          <w:spacing w:val="2"/>
          <w:sz w:val="24"/>
          <w:lang w:val="pl-PL"/>
        </w:rPr>
      </w:pPr>
      <w:r>
        <w:rPr>
          <w:rFonts w:ascii="Times New Roman" w:hAnsi="Times New Roman"/>
          <w:color w:val="000000"/>
          <w:spacing w:val="2"/>
          <w:sz w:val="24"/>
          <w:lang w:val="pl-PL"/>
        </w:rPr>
        <w:t>rozwój kultury, a szczególnie zachowanie i ochrona dziedzictwa kulturowego regionu</w:t>
      </w:r>
    </w:p>
    <w:p w:rsidR="006245DE" w:rsidRDefault="006245DE" w:rsidP="006245DE">
      <w:pPr>
        <w:numPr>
          <w:ilvl w:val="0"/>
          <w:numId w:val="4"/>
        </w:numPr>
        <w:tabs>
          <w:tab w:val="clear" w:pos="216"/>
          <w:tab w:val="decimal" w:pos="576"/>
        </w:tabs>
        <w:ind w:left="576" w:right="1728" w:hanging="216"/>
        <w:rPr>
          <w:rFonts w:ascii="Times New Roman" w:hAnsi="Times New Roman"/>
          <w:color w:val="000000"/>
          <w:spacing w:val="-3"/>
          <w:sz w:val="24"/>
          <w:lang w:val="pl-PL"/>
        </w:rPr>
      </w:pP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dbanie o sprawne funkcjonowanie sieci bibliotecznej i systemu informacyjnego na terenie </w:t>
      </w:r>
      <w:r>
        <w:rPr>
          <w:rFonts w:ascii="Times New Roman" w:hAnsi="Times New Roman"/>
          <w:color w:val="000000"/>
          <w:sz w:val="24"/>
          <w:lang w:val="pl-PL"/>
        </w:rPr>
        <w:t>gminy</w:t>
      </w:r>
    </w:p>
    <w:p w:rsidR="006245DE" w:rsidRDefault="006245DE" w:rsidP="006245DE">
      <w:pPr>
        <w:spacing w:before="252"/>
        <w:ind w:left="4536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§7</w:t>
      </w:r>
    </w:p>
    <w:p w:rsidR="006245DE" w:rsidRDefault="006245DE" w:rsidP="006245DE">
      <w:pPr>
        <w:spacing w:before="288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Do podstawowych zadań Biblioteki należy:</w:t>
      </w:r>
    </w:p>
    <w:p w:rsidR="006245DE" w:rsidRDefault="006245DE" w:rsidP="006245DE">
      <w:pPr>
        <w:numPr>
          <w:ilvl w:val="0"/>
          <w:numId w:val="5"/>
        </w:numPr>
        <w:tabs>
          <w:tab w:val="clear" w:pos="288"/>
          <w:tab w:val="decimal" w:pos="360"/>
        </w:tabs>
        <w:ind w:left="360" w:right="1224" w:hanging="288"/>
        <w:rPr>
          <w:rFonts w:ascii="Times New Roman" w:hAnsi="Times New Roman"/>
          <w:color w:val="000000"/>
          <w:spacing w:val="3"/>
          <w:sz w:val="24"/>
          <w:lang w:val="pl-PL"/>
        </w:rPr>
      </w:pPr>
      <w:r>
        <w:rPr>
          <w:rFonts w:ascii="Times New Roman" w:hAnsi="Times New Roman"/>
          <w:color w:val="000000"/>
          <w:spacing w:val="3"/>
          <w:sz w:val="24"/>
          <w:lang w:val="pl-PL"/>
        </w:rPr>
        <w:t xml:space="preserve">sprawowanie nadzoru merytorycznego nad prawidłowym realizowaniem zadań statutowych </w:t>
      </w:r>
      <w:r>
        <w:rPr>
          <w:rFonts w:ascii="Times New Roman" w:hAnsi="Times New Roman"/>
          <w:color w:val="000000"/>
          <w:sz w:val="24"/>
          <w:lang w:val="pl-PL"/>
        </w:rPr>
        <w:t>przez biblioteki publiczne na terenie gminy.</w:t>
      </w:r>
    </w:p>
    <w:p w:rsidR="006245DE" w:rsidRDefault="006245DE" w:rsidP="006245DE">
      <w:pPr>
        <w:numPr>
          <w:ilvl w:val="0"/>
          <w:numId w:val="5"/>
        </w:numPr>
        <w:tabs>
          <w:tab w:val="clear" w:pos="288"/>
          <w:tab w:val="decimal" w:pos="360"/>
        </w:tabs>
        <w:ind w:left="360" w:right="1224" w:hanging="288"/>
        <w:rPr>
          <w:rFonts w:ascii="Times New Roman" w:hAnsi="Times New Roman"/>
          <w:color w:val="000000"/>
          <w:spacing w:val="16"/>
          <w:sz w:val="24"/>
          <w:lang w:val="pl-PL"/>
        </w:rPr>
      </w:pPr>
      <w:r>
        <w:rPr>
          <w:rFonts w:ascii="Times New Roman" w:hAnsi="Times New Roman"/>
          <w:color w:val="000000"/>
          <w:spacing w:val="16"/>
          <w:sz w:val="24"/>
          <w:lang w:val="pl-PL"/>
        </w:rPr>
        <w:t xml:space="preserve">tworzenie i udostępnianie własnych komputerowych baz danych: katalogowych, </w:t>
      </w:r>
      <w:r>
        <w:rPr>
          <w:rFonts w:ascii="Times New Roman" w:hAnsi="Times New Roman"/>
          <w:color w:val="000000"/>
          <w:sz w:val="24"/>
          <w:lang w:val="pl-PL"/>
        </w:rPr>
        <w:t>bibliograficznych i faktograficznych.</w:t>
      </w:r>
    </w:p>
    <w:p w:rsidR="006245DE" w:rsidRDefault="006245DE" w:rsidP="006245DE">
      <w:pPr>
        <w:numPr>
          <w:ilvl w:val="0"/>
          <w:numId w:val="5"/>
        </w:numPr>
        <w:tabs>
          <w:tab w:val="clear" w:pos="288"/>
          <w:tab w:val="decimal" w:pos="360"/>
        </w:tabs>
        <w:ind w:left="360" w:right="1224" w:hanging="288"/>
        <w:rPr>
          <w:rFonts w:ascii="Times New Roman" w:hAnsi="Times New Roman"/>
          <w:color w:val="000000"/>
          <w:spacing w:val="2"/>
          <w:sz w:val="24"/>
          <w:lang w:val="pl-PL"/>
        </w:rPr>
      </w:pPr>
      <w:r>
        <w:rPr>
          <w:rFonts w:ascii="Times New Roman" w:hAnsi="Times New Roman"/>
          <w:color w:val="000000"/>
          <w:spacing w:val="2"/>
          <w:sz w:val="24"/>
          <w:lang w:val="pl-PL"/>
        </w:rPr>
        <w:t xml:space="preserve">gromadzenie i opracowywanie materiałów bibliotecznych służących rozwijaniu czytelnictwa </w:t>
      </w:r>
      <w:r>
        <w:rPr>
          <w:rFonts w:ascii="Times New Roman" w:hAnsi="Times New Roman"/>
          <w:color w:val="000000"/>
          <w:sz w:val="24"/>
          <w:lang w:val="pl-PL"/>
        </w:rPr>
        <w:t>oraz zaspokajaniu potrzeb informacyjnych, edukacyjnych i samokształceniowych.</w:t>
      </w:r>
    </w:p>
    <w:p w:rsidR="006245DE" w:rsidRDefault="006245DE" w:rsidP="006245DE">
      <w:pPr>
        <w:numPr>
          <w:ilvl w:val="0"/>
          <w:numId w:val="5"/>
        </w:numPr>
        <w:tabs>
          <w:tab w:val="clear" w:pos="288"/>
          <w:tab w:val="decimal" w:pos="360"/>
        </w:tabs>
        <w:ind w:left="360" w:right="1224" w:hanging="288"/>
        <w:rPr>
          <w:rFonts w:ascii="Times New Roman" w:hAnsi="Times New Roman"/>
          <w:color w:val="000000"/>
          <w:spacing w:val="-3"/>
          <w:sz w:val="24"/>
          <w:lang w:val="pl-PL"/>
        </w:rPr>
      </w:pPr>
      <w:r>
        <w:rPr>
          <w:rFonts w:ascii="Times New Roman" w:hAnsi="Times New Roman"/>
          <w:color w:val="000000"/>
          <w:spacing w:val="-3"/>
          <w:sz w:val="24"/>
          <w:lang w:val="pl-PL"/>
        </w:rPr>
        <w:t>udostępniania zbiorów na miejscu, wypożyczanie na zewnątrz, prowadzenie wymiany między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softHyphen/>
      </w:r>
      <w:r>
        <w:rPr>
          <w:rFonts w:ascii="Times New Roman" w:hAnsi="Times New Roman"/>
          <w:color w:val="000000"/>
          <w:spacing w:val="-4"/>
          <w:sz w:val="24"/>
          <w:lang w:val="pl-PL"/>
        </w:rPr>
        <w:t>bibliotecznej .</w:t>
      </w:r>
    </w:p>
    <w:p w:rsidR="006245DE" w:rsidRDefault="006245DE" w:rsidP="006245DE">
      <w:pPr>
        <w:numPr>
          <w:ilvl w:val="0"/>
          <w:numId w:val="5"/>
        </w:numPr>
        <w:tabs>
          <w:tab w:val="clear" w:pos="288"/>
          <w:tab w:val="decimal" w:pos="360"/>
        </w:tabs>
        <w:spacing w:before="36"/>
        <w:ind w:left="360" w:right="1224" w:hanging="288"/>
        <w:rPr>
          <w:rFonts w:ascii="Times New Roman" w:hAnsi="Times New Roman"/>
          <w:color w:val="000000"/>
          <w:spacing w:val="-3"/>
          <w:sz w:val="24"/>
          <w:lang w:val="pl-PL"/>
        </w:rPr>
      </w:pP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organizacja form pracy z czytelnikiem służących popularyzowaniu i upowszechnianiu dorobku </w:t>
      </w:r>
      <w:r>
        <w:rPr>
          <w:rFonts w:ascii="Times New Roman" w:hAnsi="Times New Roman"/>
          <w:color w:val="000000"/>
          <w:sz w:val="24"/>
          <w:lang w:val="pl-PL"/>
        </w:rPr>
        <w:t>kulturalnego gminy.</w:t>
      </w:r>
    </w:p>
    <w:p w:rsidR="006245DE" w:rsidRDefault="006245DE" w:rsidP="006245DE">
      <w:pPr>
        <w:numPr>
          <w:ilvl w:val="0"/>
          <w:numId w:val="5"/>
        </w:numPr>
        <w:tabs>
          <w:tab w:val="clear" w:pos="288"/>
          <w:tab w:val="decimal" w:pos="360"/>
        </w:tabs>
        <w:ind w:left="360" w:right="1224" w:hanging="288"/>
        <w:jc w:val="both"/>
        <w:rPr>
          <w:rFonts w:ascii="Times New Roman" w:hAnsi="Times New Roman"/>
          <w:color w:val="000000"/>
          <w:spacing w:val="-4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współdziałanie z Wojewódzką Biblioteką Publiczną i z bibliotekami innych sieci, instytucjami i </w:t>
      </w:r>
      <w:r>
        <w:rPr>
          <w:rFonts w:ascii="Times New Roman" w:hAnsi="Times New Roman"/>
          <w:color w:val="000000"/>
          <w:spacing w:val="5"/>
          <w:sz w:val="24"/>
          <w:lang w:val="pl-PL"/>
        </w:rPr>
        <w:t xml:space="preserve">organizacjami w zakresie rozwijania czytelnictwa i zaspokajania potrzeb oświatowych i </w:t>
      </w:r>
      <w:r>
        <w:rPr>
          <w:rFonts w:ascii="Times New Roman" w:hAnsi="Times New Roman"/>
          <w:color w:val="000000"/>
          <w:sz w:val="24"/>
          <w:lang w:val="pl-PL"/>
        </w:rPr>
        <w:t>kulturalnych społeczności gminy.</w:t>
      </w:r>
    </w:p>
    <w:p w:rsidR="006245DE" w:rsidRDefault="006245DE" w:rsidP="006245DE">
      <w:pPr>
        <w:numPr>
          <w:ilvl w:val="0"/>
          <w:numId w:val="5"/>
        </w:numPr>
        <w:tabs>
          <w:tab w:val="clear" w:pos="288"/>
          <w:tab w:val="decimal" w:pos="360"/>
        </w:tabs>
        <w:ind w:left="360" w:hanging="288"/>
        <w:jc w:val="both"/>
        <w:rPr>
          <w:rFonts w:ascii="Times New Roman" w:hAnsi="Times New Roman"/>
          <w:color w:val="000000"/>
          <w:spacing w:val="2"/>
          <w:sz w:val="24"/>
          <w:lang w:val="pl-PL"/>
        </w:rPr>
      </w:pPr>
      <w:r>
        <w:rPr>
          <w:rFonts w:ascii="Times New Roman" w:hAnsi="Times New Roman"/>
          <w:color w:val="000000"/>
          <w:spacing w:val="2"/>
          <w:sz w:val="24"/>
          <w:lang w:val="pl-PL"/>
        </w:rPr>
        <w:t>prowadzenie rocznej sprawozdawczości statystycznej bibliotek publicznych w gminie.</w:t>
      </w:r>
    </w:p>
    <w:p w:rsidR="006245DE" w:rsidRDefault="006245DE" w:rsidP="006245DE">
      <w:pPr>
        <w:numPr>
          <w:ilvl w:val="0"/>
          <w:numId w:val="5"/>
        </w:numPr>
        <w:tabs>
          <w:tab w:val="clear" w:pos="288"/>
          <w:tab w:val="decimal" w:pos="360"/>
        </w:tabs>
        <w:ind w:left="360" w:right="1224" w:hanging="288"/>
        <w:rPr>
          <w:rFonts w:ascii="Times New Roman" w:hAnsi="Times New Roman"/>
          <w:color w:val="000000"/>
          <w:spacing w:val="-1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realizacja innych zadań uzgodnionych z organizatorem i Wojewódzką Biblioteką Publiczną w </w:t>
      </w:r>
      <w:r>
        <w:rPr>
          <w:rFonts w:ascii="Times New Roman" w:hAnsi="Times New Roman"/>
          <w:color w:val="000000"/>
          <w:sz w:val="24"/>
          <w:lang w:val="pl-PL"/>
        </w:rPr>
        <w:t>Gdańsku</w:t>
      </w:r>
    </w:p>
    <w:p w:rsidR="006245DE" w:rsidRDefault="006245DE" w:rsidP="006245DE">
      <w:pPr>
        <w:spacing w:before="576" w:line="208" w:lineRule="auto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III.ORGANY BIBLIOTEKI I JEJ ORGANIZACJA</w:t>
      </w:r>
    </w:p>
    <w:p w:rsidR="006245DE" w:rsidRDefault="006245DE" w:rsidP="006245DE">
      <w:pPr>
        <w:spacing w:before="288"/>
        <w:ind w:left="4536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§8</w:t>
      </w:r>
    </w:p>
    <w:p w:rsidR="006245DE" w:rsidRDefault="006245DE" w:rsidP="006245DE">
      <w:pPr>
        <w:spacing w:before="252"/>
        <w:ind w:left="288" w:right="1872" w:hanging="288"/>
        <w:rPr>
          <w:rFonts w:ascii="Times New Roman" w:hAnsi="Times New Roman"/>
          <w:color w:val="000000"/>
          <w:spacing w:val="-4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1. Na czele Biblioteki stoi dyrektor, który kieruje jej działalnością, reprezentuje Bibliotekę na </w:t>
      </w:r>
      <w:r>
        <w:rPr>
          <w:rFonts w:ascii="Times New Roman" w:hAnsi="Times New Roman"/>
          <w:color w:val="000000"/>
          <w:sz w:val="24"/>
          <w:lang w:val="pl-PL"/>
        </w:rPr>
        <w:t>zewnątrz i jest za nią odpowiedzialny.</w:t>
      </w:r>
    </w:p>
    <w:p w:rsidR="006245DE" w:rsidRDefault="006245DE" w:rsidP="006245DE">
      <w:pPr>
        <w:spacing w:before="36"/>
        <w:ind w:left="288" w:right="1224" w:hanging="288"/>
        <w:rPr>
          <w:rFonts w:ascii="Times New Roman" w:hAnsi="Times New Roman"/>
          <w:color w:val="000000"/>
          <w:spacing w:val="5"/>
          <w:sz w:val="24"/>
          <w:lang w:val="pl-PL"/>
        </w:rPr>
      </w:pPr>
      <w:r>
        <w:rPr>
          <w:rFonts w:ascii="Times New Roman" w:hAnsi="Times New Roman"/>
          <w:color w:val="000000"/>
          <w:spacing w:val="5"/>
          <w:sz w:val="24"/>
          <w:lang w:val="pl-PL"/>
        </w:rPr>
        <w:t xml:space="preserve">1. Dyrektora powołuje i odwołuje Wójt Gminy Człuchów (po zasięgnięciu opinii związków </w:t>
      </w:r>
      <w:r>
        <w:rPr>
          <w:rFonts w:ascii="Times New Roman" w:hAnsi="Times New Roman"/>
          <w:color w:val="000000"/>
          <w:sz w:val="24"/>
          <w:lang w:val="pl-PL"/>
        </w:rPr>
        <w:t>zawodowych działających w Bibliotece oraz stowarzyszeń).</w:t>
      </w:r>
    </w:p>
    <w:p w:rsidR="006245DE" w:rsidRDefault="006245DE" w:rsidP="006245DE">
      <w:pPr>
        <w:spacing w:before="216"/>
        <w:ind w:left="4536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§9</w:t>
      </w:r>
    </w:p>
    <w:p w:rsidR="006245DE" w:rsidRDefault="006245DE" w:rsidP="006245DE">
      <w:pPr>
        <w:ind w:left="288" w:right="1728" w:hanging="288"/>
        <w:jc w:val="both"/>
        <w:rPr>
          <w:rFonts w:ascii="Times New Roman" w:hAnsi="Times New Roman"/>
          <w:color w:val="000000"/>
          <w:spacing w:val="-1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1. W Bibliotece zatrudnia się pracowników służby bibliotecznej, administracyjnej oraz obsługi. </w:t>
      </w: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W miarę potrzeby mogą być zatrudniani bibliotekarze dyplomowani o raz specjaliści innych </w:t>
      </w:r>
      <w:r>
        <w:rPr>
          <w:rFonts w:ascii="Times New Roman" w:hAnsi="Times New Roman"/>
          <w:color w:val="000000"/>
          <w:sz w:val="24"/>
          <w:lang w:val="pl-PL"/>
        </w:rPr>
        <w:t>zawodów związanych z jej działalnością.</w:t>
      </w:r>
    </w:p>
    <w:p w:rsidR="006245DE" w:rsidRDefault="006245DE" w:rsidP="006245DE">
      <w:pPr>
        <w:rPr>
          <w:rFonts w:ascii="Times New Roman" w:hAnsi="Times New Roman"/>
          <w:color w:val="000000"/>
          <w:spacing w:val="1"/>
          <w:sz w:val="24"/>
          <w:lang w:val="pl-PL"/>
        </w:rPr>
      </w:pPr>
      <w:r>
        <w:rPr>
          <w:rFonts w:ascii="Times New Roman" w:hAnsi="Times New Roman"/>
          <w:color w:val="000000"/>
          <w:spacing w:val="1"/>
          <w:sz w:val="24"/>
          <w:lang w:val="pl-PL"/>
        </w:rPr>
        <w:t>1. Pracowników Biblioteki zatrudnia, awansuje i zwalnia dyrektor Biblioteki.</w:t>
      </w:r>
    </w:p>
    <w:p w:rsidR="005009C4" w:rsidRDefault="005009C4" w:rsidP="006245DE">
      <w:pPr>
        <w:rPr>
          <w:rFonts w:ascii="Times New Roman" w:hAnsi="Times New Roman"/>
          <w:color w:val="000000"/>
          <w:spacing w:val="1"/>
          <w:sz w:val="24"/>
          <w:lang w:val="pl-PL"/>
        </w:rPr>
      </w:pPr>
    </w:p>
    <w:p w:rsidR="005009C4" w:rsidRDefault="005009C4" w:rsidP="006245DE">
      <w:pPr>
        <w:rPr>
          <w:rFonts w:ascii="Times New Roman" w:hAnsi="Times New Roman"/>
          <w:color w:val="000000"/>
          <w:spacing w:val="1"/>
          <w:sz w:val="24"/>
          <w:lang w:val="pl-PL"/>
        </w:rPr>
      </w:pPr>
    </w:p>
    <w:p w:rsidR="005009C4" w:rsidRDefault="005009C4" w:rsidP="006245DE">
      <w:pPr>
        <w:rPr>
          <w:rFonts w:ascii="Times New Roman" w:hAnsi="Times New Roman"/>
          <w:color w:val="000000"/>
          <w:spacing w:val="1"/>
          <w:sz w:val="24"/>
          <w:lang w:val="pl-PL"/>
        </w:rPr>
      </w:pPr>
    </w:p>
    <w:p w:rsidR="005009C4" w:rsidRDefault="005009C4" w:rsidP="006245DE">
      <w:pPr>
        <w:rPr>
          <w:rFonts w:ascii="Times New Roman" w:hAnsi="Times New Roman"/>
          <w:color w:val="000000"/>
          <w:spacing w:val="1"/>
          <w:sz w:val="24"/>
          <w:lang w:val="pl-PL"/>
        </w:rPr>
      </w:pPr>
    </w:p>
    <w:p w:rsidR="005009C4" w:rsidRDefault="005009C4" w:rsidP="006245DE">
      <w:pPr>
        <w:rPr>
          <w:rFonts w:ascii="Times New Roman" w:hAnsi="Times New Roman"/>
          <w:color w:val="000000"/>
          <w:spacing w:val="1"/>
          <w:sz w:val="24"/>
          <w:lang w:val="pl-PL"/>
        </w:rPr>
      </w:pPr>
    </w:p>
    <w:p w:rsidR="005009C4" w:rsidRDefault="005009C4" w:rsidP="006245DE">
      <w:pPr>
        <w:rPr>
          <w:rFonts w:ascii="Times New Roman" w:hAnsi="Times New Roman"/>
          <w:color w:val="000000"/>
          <w:spacing w:val="1"/>
          <w:sz w:val="24"/>
          <w:lang w:val="pl-PL"/>
        </w:rPr>
      </w:pPr>
    </w:p>
    <w:p w:rsidR="00FA6472" w:rsidRDefault="00FA6472" w:rsidP="00FA6472">
      <w:pPr>
        <w:spacing w:before="288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lang w:val="pl-PL"/>
        </w:rPr>
        <w:t>§10</w:t>
      </w:r>
    </w:p>
    <w:p w:rsidR="00FA6472" w:rsidRDefault="00FA6472" w:rsidP="00FA6472">
      <w:pPr>
        <w:spacing w:before="216"/>
        <w:ind w:right="504"/>
        <w:rPr>
          <w:rFonts w:ascii="Times New Roman" w:hAnsi="Times New Roman"/>
          <w:color w:val="000000"/>
          <w:spacing w:val="-5"/>
          <w:sz w:val="24"/>
          <w:lang w:val="pl-PL"/>
        </w:rPr>
      </w:pP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 </w:t>
      </w:r>
    </w:p>
    <w:p w:rsidR="00FA6472" w:rsidRDefault="00FA6472" w:rsidP="00FA6472">
      <w:pPr>
        <w:spacing w:before="216"/>
        <w:ind w:right="504"/>
        <w:rPr>
          <w:rFonts w:ascii="Times New Roman" w:hAnsi="Times New Roman"/>
          <w:color w:val="000000"/>
          <w:spacing w:val="-5"/>
          <w:sz w:val="24"/>
          <w:lang w:val="pl-PL"/>
        </w:rPr>
      </w:pP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Dyrektor i pracownicy Biblioteki powinni posiadać kwalifikacje odpowiednie do zajmowanych </w:t>
      </w:r>
      <w:r>
        <w:rPr>
          <w:rFonts w:ascii="Times New Roman" w:hAnsi="Times New Roman"/>
          <w:color w:val="000000"/>
          <w:sz w:val="24"/>
          <w:lang w:val="pl-PL"/>
        </w:rPr>
        <w:t>stanowisk i pełnionych funkcji określone w odrębnych przepisach.</w:t>
      </w:r>
    </w:p>
    <w:p w:rsidR="00FA6472" w:rsidRDefault="00FA6472" w:rsidP="00FA6472">
      <w:pPr>
        <w:spacing w:before="288"/>
        <w:ind w:left="4536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§11</w:t>
      </w:r>
    </w:p>
    <w:p w:rsidR="00FA6472" w:rsidRDefault="00FA6472" w:rsidP="00FA6472">
      <w:pPr>
        <w:spacing w:before="252"/>
        <w:ind w:right="72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Wynagrodzenia pracowników Biblioteki określone są na podstawie właściwych przepisów prawa </w:t>
      </w:r>
      <w:r>
        <w:rPr>
          <w:rFonts w:ascii="Times New Roman" w:hAnsi="Times New Roman"/>
          <w:color w:val="000000"/>
          <w:sz w:val="24"/>
          <w:lang w:val="pl-PL"/>
        </w:rPr>
        <w:t>obowiązujących dla bibliotek publicznych jako instytucji kultury.</w:t>
      </w:r>
    </w:p>
    <w:p w:rsidR="00FA6472" w:rsidRDefault="00FA6472" w:rsidP="00FA6472">
      <w:pPr>
        <w:spacing w:before="288"/>
        <w:ind w:left="4536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§12</w:t>
      </w:r>
    </w:p>
    <w:p w:rsidR="00FA6472" w:rsidRDefault="00FA6472" w:rsidP="00FA6472">
      <w:pPr>
        <w:spacing w:before="288"/>
        <w:ind w:right="72"/>
        <w:rPr>
          <w:rFonts w:ascii="Times New Roman" w:hAnsi="Times New Roman"/>
          <w:color w:val="000000"/>
          <w:spacing w:val="8"/>
          <w:sz w:val="24"/>
          <w:lang w:val="pl-PL"/>
        </w:rPr>
      </w:pPr>
      <w:r>
        <w:rPr>
          <w:rFonts w:ascii="Times New Roman" w:hAnsi="Times New Roman"/>
          <w:color w:val="000000"/>
          <w:spacing w:val="8"/>
          <w:sz w:val="24"/>
          <w:lang w:val="pl-PL"/>
        </w:rPr>
        <w:t xml:space="preserve">Bibliotekę stanowi księgozbiór uniwersalny, a także inne komórki organizacyjne służące </w:t>
      </w:r>
      <w:r>
        <w:rPr>
          <w:rFonts w:ascii="Times New Roman" w:hAnsi="Times New Roman"/>
          <w:color w:val="000000"/>
          <w:sz w:val="24"/>
          <w:lang w:val="pl-PL"/>
        </w:rPr>
        <w:t>zaspokajaniu potrzeb czytelniczych i kulturalno-oświatowych użytkowników.</w:t>
      </w:r>
    </w:p>
    <w:p w:rsidR="00FA6472" w:rsidRDefault="00FA6472" w:rsidP="00FA6472">
      <w:pPr>
        <w:spacing w:before="288"/>
        <w:ind w:left="4536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§13</w:t>
      </w:r>
    </w:p>
    <w:p w:rsidR="00FA6472" w:rsidRDefault="00FA6472" w:rsidP="00FA6472">
      <w:pPr>
        <w:spacing w:before="252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Zasady i warunki korzystania z Biblioteki określa regulamin nadany przez dyrektora Biblioteki.</w:t>
      </w:r>
    </w:p>
    <w:p w:rsidR="00FA6472" w:rsidRDefault="00FA6472" w:rsidP="00FA6472">
      <w:pPr>
        <w:spacing w:before="576" w:line="208" w:lineRule="auto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IV.GOSPODARKA FINANSOWA BIBLIOTEKI</w:t>
      </w:r>
    </w:p>
    <w:p w:rsidR="00FA6472" w:rsidRDefault="00FA6472" w:rsidP="00FA6472">
      <w:pPr>
        <w:spacing w:before="288"/>
        <w:ind w:left="4536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§14</w:t>
      </w:r>
    </w:p>
    <w:p w:rsidR="00FA6472" w:rsidRDefault="00FA6472" w:rsidP="00FA6472">
      <w:pPr>
        <w:numPr>
          <w:ilvl w:val="0"/>
          <w:numId w:val="6"/>
        </w:numPr>
        <w:tabs>
          <w:tab w:val="clear" w:pos="216"/>
          <w:tab w:val="decimal" w:pos="288"/>
        </w:tabs>
        <w:spacing w:before="288"/>
        <w:ind w:left="288" w:hanging="216"/>
        <w:rPr>
          <w:rFonts w:ascii="Times New Roman" w:hAnsi="Times New Roman"/>
          <w:color w:val="000000"/>
          <w:spacing w:val="2"/>
          <w:sz w:val="24"/>
          <w:lang w:val="pl-PL"/>
        </w:rPr>
      </w:pPr>
      <w:r>
        <w:rPr>
          <w:rFonts w:ascii="Times New Roman" w:hAnsi="Times New Roman"/>
          <w:color w:val="000000"/>
          <w:spacing w:val="2"/>
          <w:sz w:val="24"/>
          <w:lang w:val="pl-PL"/>
        </w:rPr>
        <w:t>Biblioteka prowadzi gospodarkę finansową na zasadach określonych dla instytucji kultury.</w:t>
      </w:r>
    </w:p>
    <w:p w:rsidR="00FA6472" w:rsidRDefault="00FA6472" w:rsidP="00FA6472">
      <w:pPr>
        <w:numPr>
          <w:ilvl w:val="0"/>
          <w:numId w:val="6"/>
        </w:numPr>
        <w:tabs>
          <w:tab w:val="clear" w:pos="216"/>
          <w:tab w:val="decimal" w:pos="288"/>
        </w:tabs>
        <w:ind w:left="288" w:right="72" w:hanging="216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Podstawą gospodarki finansowej Biblioteki jest plan działalności instytucji zatwierdzony przez </w:t>
      </w:r>
      <w:r>
        <w:rPr>
          <w:rFonts w:ascii="Times New Roman" w:hAnsi="Times New Roman"/>
          <w:color w:val="000000"/>
          <w:sz w:val="24"/>
          <w:lang w:val="pl-PL"/>
        </w:rPr>
        <w:t>dyrektora Biblioteki.</w:t>
      </w:r>
    </w:p>
    <w:p w:rsidR="00FA6472" w:rsidRDefault="00FA6472" w:rsidP="00FA6472">
      <w:pPr>
        <w:spacing w:before="288"/>
        <w:ind w:left="4536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§15</w:t>
      </w:r>
    </w:p>
    <w:p w:rsidR="00FA6472" w:rsidRDefault="00FA6472" w:rsidP="00FA6472">
      <w:pPr>
        <w:numPr>
          <w:ilvl w:val="0"/>
          <w:numId w:val="7"/>
        </w:numPr>
        <w:tabs>
          <w:tab w:val="clear" w:pos="288"/>
          <w:tab w:val="decimal" w:pos="360"/>
        </w:tabs>
        <w:spacing w:before="252"/>
        <w:ind w:left="360" w:right="72" w:hanging="288"/>
        <w:rPr>
          <w:rFonts w:ascii="Times New Roman" w:hAnsi="Times New Roman"/>
          <w:color w:val="000000"/>
          <w:spacing w:val="3"/>
          <w:sz w:val="24"/>
          <w:lang w:val="pl-PL"/>
        </w:rPr>
      </w:pPr>
      <w:r>
        <w:rPr>
          <w:rFonts w:ascii="Times New Roman" w:hAnsi="Times New Roman"/>
          <w:color w:val="000000"/>
          <w:spacing w:val="3"/>
          <w:sz w:val="24"/>
          <w:lang w:val="pl-PL"/>
        </w:rPr>
        <w:t xml:space="preserve">Biblioteka samodzielnie gospodaruje przydzieloną i nabytą częścią mienia oraz prowadzi </w:t>
      </w:r>
      <w:r>
        <w:rPr>
          <w:rFonts w:ascii="Times New Roman" w:hAnsi="Times New Roman"/>
          <w:color w:val="000000"/>
          <w:sz w:val="24"/>
          <w:lang w:val="pl-PL"/>
        </w:rPr>
        <w:t>samodzielnie gospodarkę w ramach posiadanych środków.</w:t>
      </w:r>
    </w:p>
    <w:p w:rsidR="00FA6472" w:rsidRDefault="00FA6472" w:rsidP="00FA6472">
      <w:pPr>
        <w:numPr>
          <w:ilvl w:val="0"/>
          <w:numId w:val="7"/>
        </w:numPr>
        <w:tabs>
          <w:tab w:val="clear" w:pos="288"/>
          <w:tab w:val="decimal" w:pos="360"/>
        </w:tabs>
        <w:ind w:left="360" w:hanging="288"/>
        <w:rPr>
          <w:rFonts w:ascii="Times New Roman" w:hAnsi="Times New Roman"/>
          <w:color w:val="000000"/>
          <w:spacing w:val="6"/>
          <w:sz w:val="24"/>
          <w:lang w:val="pl-PL"/>
        </w:rPr>
      </w:pPr>
      <w:r>
        <w:rPr>
          <w:rFonts w:ascii="Times New Roman" w:hAnsi="Times New Roman"/>
          <w:color w:val="000000"/>
          <w:spacing w:val="6"/>
          <w:sz w:val="24"/>
          <w:lang w:val="pl-PL"/>
        </w:rPr>
        <w:t>Działalność Biblioteki jest finansowana:</w:t>
      </w:r>
    </w:p>
    <w:p w:rsidR="00FA6472" w:rsidRDefault="00FA6472" w:rsidP="00FA6472">
      <w:pPr>
        <w:numPr>
          <w:ilvl w:val="0"/>
          <w:numId w:val="8"/>
        </w:numPr>
        <w:tabs>
          <w:tab w:val="clear" w:pos="288"/>
          <w:tab w:val="decimal" w:pos="648"/>
        </w:tabs>
        <w:spacing w:before="36"/>
        <w:ind w:left="360"/>
        <w:rPr>
          <w:rFonts w:ascii="Times New Roman" w:hAnsi="Times New Roman"/>
          <w:color w:val="000000"/>
          <w:spacing w:val="14"/>
          <w:sz w:val="24"/>
          <w:lang w:val="pl-PL"/>
        </w:rPr>
      </w:pPr>
      <w:r>
        <w:rPr>
          <w:rFonts w:ascii="Times New Roman" w:hAnsi="Times New Roman"/>
          <w:color w:val="000000"/>
          <w:spacing w:val="14"/>
          <w:sz w:val="24"/>
          <w:lang w:val="pl-PL"/>
        </w:rPr>
        <w:t>z budżetu gminy,</w:t>
      </w:r>
    </w:p>
    <w:p w:rsidR="00FA6472" w:rsidRDefault="00FA6472" w:rsidP="00FA6472">
      <w:pPr>
        <w:numPr>
          <w:ilvl w:val="0"/>
          <w:numId w:val="8"/>
        </w:numPr>
        <w:tabs>
          <w:tab w:val="clear" w:pos="288"/>
          <w:tab w:val="decimal" w:pos="648"/>
        </w:tabs>
        <w:ind w:left="360"/>
        <w:rPr>
          <w:rFonts w:ascii="Times New Roman" w:hAnsi="Times New Roman"/>
          <w:color w:val="000000"/>
          <w:spacing w:val="12"/>
          <w:sz w:val="24"/>
          <w:lang w:val="pl-PL"/>
        </w:rPr>
      </w:pPr>
      <w:r>
        <w:rPr>
          <w:rFonts w:ascii="Times New Roman" w:hAnsi="Times New Roman"/>
          <w:color w:val="000000"/>
          <w:spacing w:val="12"/>
          <w:sz w:val="24"/>
          <w:lang w:val="pl-PL"/>
        </w:rPr>
        <w:t>z dochodów własnych,</w:t>
      </w:r>
    </w:p>
    <w:p w:rsidR="00FA6472" w:rsidRDefault="00FA6472" w:rsidP="00FA6472">
      <w:pPr>
        <w:numPr>
          <w:ilvl w:val="0"/>
          <w:numId w:val="8"/>
        </w:numPr>
        <w:tabs>
          <w:tab w:val="clear" w:pos="288"/>
          <w:tab w:val="decimal" w:pos="648"/>
        </w:tabs>
        <w:ind w:left="360"/>
        <w:rPr>
          <w:rFonts w:ascii="Times New Roman" w:hAnsi="Times New Roman"/>
          <w:color w:val="000000"/>
          <w:spacing w:val="4"/>
          <w:sz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lang w:val="pl-PL"/>
        </w:rPr>
        <w:t>z darowizn otrzymanych od osób fizycznych i prawnych,</w:t>
      </w:r>
    </w:p>
    <w:p w:rsidR="00FA6472" w:rsidRDefault="00FA6472" w:rsidP="00FA6472">
      <w:pPr>
        <w:numPr>
          <w:ilvl w:val="0"/>
          <w:numId w:val="8"/>
        </w:numPr>
        <w:tabs>
          <w:tab w:val="clear" w:pos="288"/>
          <w:tab w:val="decimal" w:pos="648"/>
        </w:tabs>
        <w:ind w:left="360"/>
        <w:rPr>
          <w:rFonts w:ascii="Times New Roman" w:hAnsi="Times New Roman"/>
          <w:color w:val="000000"/>
          <w:spacing w:val="16"/>
          <w:sz w:val="24"/>
          <w:lang w:val="pl-PL"/>
        </w:rPr>
      </w:pPr>
      <w:r>
        <w:rPr>
          <w:rFonts w:ascii="Times New Roman" w:hAnsi="Times New Roman"/>
          <w:color w:val="000000"/>
          <w:spacing w:val="16"/>
          <w:sz w:val="24"/>
          <w:lang w:val="pl-PL"/>
        </w:rPr>
        <w:t>z innych źródeł.</w:t>
      </w:r>
    </w:p>
    <w:p w:rsidR="00FA6472" w:rsidRDefault="00FA6472" w:rsidP="00FA6472">
      <w:pPr>
        <w:spacing w:before="252"/>
        <w:ind w:left="4536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§16</w:t>
      </w:r>
    </w:p>
    <w:p w:rsidR="00FA6472" w:rsidRDefault="00FA6472" w:rsidP="00FA6472">
      <w:pPr>
        <w:spacing w:before="252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1. Usługi Biblioteki są ogólnie dostępne i bezpłatne, z zastrzeżeniem ust. 2.</w:t>
      </w:r>
    </w:p>
    <w:p w:rsidR="00FA6472" w:rsidRDefault="00FA6472" w:rsidP="00FA6472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2. Opłaty mogą być pobierane:</w:t>
      </w:r>
    </w:p>
    <w:p w:rsidR="00FA6472" w:rsidRDefault="00FA6472" w:rsidP="00FA6472">
      <w:pPr>
        <w:numPr>
          <w:ilvl w:val="0"/>
          <w:numId w:val="9"/>
        </w:numPr>
        <w:tabs>
          <w:tab w:val="clear" w:pos="504"/>
          <w:tab w:val="decimal" w:pos="864"/>
        </w:tabs>
        <w:ind w:left="0" w:right="72" w:firstLine="360"/>
        <w:rPr>
          <w:rFonts w:ascii="Times New Roman" w:hAnsi="Times New Roman"/>
          <w:color w:val="000000"/>
          <w:spacing w:val="17"/>
          <w:sz w:val="24"/>
          <w:lang w:val="pl-PL"/>
        </w:rPr>
      </w:pPr>
      <w:r>
        <w:rPr>
          <w:rFonts w:ascii="Times New Roman" w:hAnsi="Times New Roman"/>
          <w:color w:val="000000"/>
          <w:spacing w:val="17"/>
          <w:sz w:val="24"/>
          <w:lang w:val="pl-PL"/>
        </w:rPr>
        <w:t xml:space="preserve">za usługi informacyjne, bibliograficzne, reprograficzne oraz wypożyczanie </w:t>
      </w:r>
      <w:r>
        <w:rPr>
          <w:rFonts w:ascii="Times New Roman" w:hAnsi="Times New Roman"/>
          <w:color w:val="000000"/>
          <w:sz w:val="24"/>
          <w:lang w:val="pl-PL"/>
        </w:rPr>
        <w:t>międzybiblioteczne,</w:t>
      </w:r>
    </w:p>
    <w:p w:rsidR="00FA6472" w:rsidRDefault="00FA6472" w:rsidP="00FA6472">
      <w:pPr>
        <w:numPr>
          <w:ilvl w:val="0"/>
          <w:numId w:val="9"/>
        </w:numPr>
        <w:tabs>
          <w:tab w:val="decimal" w:pos="648"/>
        </w:tabs>
        <w:ind w:left="0" w:firstLine="360"/>
        <w:rPr>
          <w:rFonts w:ascii="Times New Roman" w:hAnsi="Times New Roman"/>
          <w:color w:val="000000"/>
          <w:spacing w:val="5"/>
          <w:sz w:val="24"/>
          <w:lang w:val="pl-PL"/>
        </w:rPr>
      </w:pPr>
      <w:r>
        <w:rPr>
          <w:rFonts w:ascii="Times New Roman" w:hAnsi="Times New Roman"/>
          <w:color w:val="000000"/>
          <w:spacing w:val="5"/>
          <w:sz w:val="24"/>
          <w:lang w:val="pl-PL"/>
        </w:rPr>
        <w:t>za wypożyczanie materiałów audiowizualnych,</w:t>
      </w:r>
    </w:p>
    <w:p w:rsidR="00FA6472" w:rsidRDefault="00FA6472" w:rsidP="00FA6472">
      <w:pPr>
        <w:numPr>
          <w:ilvl w:val="0"/>
          <w:numId w:val="9"/>
        </w:numPr>
        <w:tabs>
          <w:tab w:val="decimal" w:pos="648"/>
        </w:tabs>
        <w:ind w:left="0" w:firstLine="360"/>
        <w:rPr>
          <w:rFonts w:ascii="Times New Roman" w:hAnsi="Times New Roman"/>
          <w:color w:val="000000"/>
          <w:spacing w:val="3"/>
          <w:sz w:val="24"/>
          <w:lang w:val="pl-PL"/>
        </w:rPr>
      </w:pPr>
      <w:r>
        <w:rPr>
          <w:rFonts w:ascii="Times New Roman" w:hAnsi="Times New Roman"/>
          <w:color w:val="000000"/>
          <w:spacing w:val="3"/>
          <w:sz w:val="24"/>
          <w:lang w:val="pl-PL"/>
        </w:rPr>
        <w:t>w formie kaucji za wypożyczanie materiałów audiowizualnych,</w:t>
      </w:r>
    </w:p>
    <w:p w:rsidR="00FA6472" w:rsidRDefault="00FA6472" w:rsidP="00FA6472">
      <w:pPr>
        <w:numPr>
          <w:ilvl w:val="0"/>
          <w:numId w:val="9"/>
        </w:numPr>
        <w:tabs>
          <w:tab w:val="decimal" w:pos="648"/>
        </w:tabs>
        <w:ind w:left="0" w:firstLine="360"/>
        <w:rPr>
          <w:rFonts w:ascii="Times New Roman" w:hAnsi="Times New Roman"/>
          <w:color w:val="000000"/>
          <w:spacing w:val="3"/>
          <w:sz w:val="24"/>
          <w:lang w:val="pl-PL"/>
        </w:rPr>
      </w:pPr>
      <w:r>
        <w:rPr>
          <w:rFonts w:ascii="Times New Roman" w:hAnsi="Times New Roman"/>
          <w:color w:val="000000"/>
          <w:spacing w:val="3"/>
          <w:sz w:val="24"/>
          <w:lang w:val="pl-PL"/>
        </w:rPr>
        <w:t>za nie zwrócenie w terminie wypożyczonych materiałów bibliotecznych.</w:t>
      </w:r>
    </w:p>
    <w:p w:rsidR="00FA6472" w:rsidRDefault="00FA6472" w:rsidP="00FA6472">
      <w:pPr>
        <w:ind w:left="288" w:right="432" w:hanging="288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3. Wysokość opłat, o których mowa w ust. 2 pkt 1 i 2 nie może przekraczać kosztów wykonania </w:t>
      </w:r>
      <w:r>
        <w:rPr>
          <w:rFonts w:ascii="Times New Roman" w:hAnsi="Times New Roman"/>
          <w:color w:val="000000"/>
          <w:sz w:val="24"/>
          <w:lang w:val="pl-PL"/>
        </w:rPr>
        <w:t>usługi.</w:t>
      </w:r>
    </w:p>
    <w:p w:rsidR="00661B05" w:rsidRDefault="00661B05" w:rsidP="00FA6472">
      <w:pPr>
        <w:ind w:left="288" w:right="432" w:hanging="288"/>
        <w:rPr>
          <w:rFonts w:ascii="Times New Roman" w:hAnsi="Times New Roman"/>
          <w:color w:val="000000"/>
          <w:spacing w:val="-3"/>
          <w:sz w:val="24"/>
          <w:lang w:val="pl-PL"/>
        </w:rPr>
      </w:pPr>
    </w:p>
    <w:p w:rsidR="006245DE" w:rsidRDefault="006245DE">
      <w:pPr>
        <w:spacing w:before="180"/>
        <w:ind w:left="864"/>
        <w:rPr>
          <w:rFonts w:ascii="Times New Roman" w:hAnsi="Times New Roman"/>
          <w:color w:val="000000"/>
          <w:sz w:val="24"/>
          <w:lang w:val="pl-PL"/>
        </w:rPr>
      </w:pPr>
    </w:p>
    <w:p w:rsidR="00661B05" w:rsidRDefault="00661B05">
      <w:pPr>
        <w:spacing w:before="180"/>
        <w:ind w:left="864"/>
        <w:rPr>
          <w:rFonts w:ascii="Times New Roman" w:hAnsi="Times New Roman"/>
          <w:color w:val="000000"/>
          <w:sz w:val="24"/>
          <w:lang w:val="pl-PL"/>
        </w:rPr>
      </w:pPr>
    </w:p>
    <w:p w:rsidR="00661B05" w:rsidRDefault="00661B05">
      <w:pPr>
        <w:spacing w:before="180"/>
        <w:ind w:left="864"/>
        <w:rPr>
          <w:rFonts w:ascii="Times New Roman" w:hAnsi="Times New Roman"/>
          <w:color w:val="000000"/>
          <w:sz w:val="24"/>
          <w:lang w:val="pl-PL"/>
        </w:rPr>
      </w:pPr>
    </w:p>
    <w:p w:rsidR="00661B05" w:rsidRDefault="00661B05">
      <w:pPr>
        <w:spacing w:before="180"/>
        <w:ind w:left="864"/>
        <w:rPr>
          <w:rFonts w:ascii="Times New Roman" w:hAnsi="Times New Roman"/>
          <w:color w:val="000000"/>
          <w:sz w:val="24"/>
          <w:lang w:val="pl-PL"/>
        </w:rPr>
      </w:pPr>
    </w:p>
    <w:p w:rsidR="00661B05" w:rsidRDefault="00661B05">
      <w:pPr>
        <w:spacing w:before="180"/>
        <w:ind w:left="864"/>
        <w:rPr>
          <w:rFonts w:ascii="Times New Roman" w:hAnsi="Times New Roman"/>
          <w:color w:val="000000"/>
          <w:sz w:val="24"/>
          <w:lang w:val="pl-PL"/>
        </w:rPr>
      </w:pPr>
    </w:p>
    <w:p w:rsidR="00661B05" w:rsidRDefault="00661B05">
      <w:pPr>
        <w:spacing w:before="180"/>
        <w:ind w:left="864"/>
        <w:rPr>
          <w:rFonts w:ascii="Times New Roman" w:hAnsi="Times New Roman"/>
          <w:color w:val="000000"/>
          <w:sz w:val="24"/>
          <w:lang w:val="pl-PL"/>
        </w:rPr>
      </w:pPr>
    </w:p>
    <w:p w:rsidR="00661B05" w:rsidRDefault="00661B05" w:rsidP="00661B05">
      <w:pPr>
        <w:spacing w:after="540"/>
        <w:rPr>
          <w:rFonts w:ascii="Times New Roman" w:hAnsi="Times New Roman"/>
          <w:color w:val="000000"/>
          <w:spacing w:val="-6"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501015</wp:posOffset>
                </wp:positionH>
                <wp:positionV relativeFrom="page">
                  <wp:posOffset>10266045</wp:posOffset>
                </wp:positionV>
                <wp:extent cx="7484110" cy="111125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4110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B05" w:rsidRDefault="00661B05" w:rsidP="00661B05">
                            <w:pPr>
                              <w:spacing w:line="192" w:lineRule="auto"/>
                              <w:ind w:left="10512"/>
                              <w:rPr>
                                <w:rFonts w:ascii="Verdana" w:hAnsi="Verdana"/>
                                <w:color w:val="000000"/>
                                <w:w w:val="95"/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w w:val="95"/>
                                <w:sz w:val="18"/>
                                <w:lang w:val="pl-P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9.45pt;margin-top:808.35pt;width:589.3pt;height:8.7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n7ZrgIAALA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RRoJ20KJ7djDoRh4QsdUZep2C010PbuYA29Blx1T3t7L8ppGQq4aKLbtWSg4NoxVkF9qb/tnV&#10;EUdbkM3wUVYQhu6MdECHWnW2dFAMBOjQpYdTZ2wqJWwuSEzCEI5KOAvhi2YuBE2n273S5j2THbJG&#10;hhV03qHT/a02NhuaTi42mJAFb1vX/VY82wDHcQdiw1V7ZrNwzXxMgmQdr2PikWi+9kiQ5951sSLe&#10;vAgXs/xdvlrl4U8bNyRpw6uKCRtmElZI/qxxR4mPkjhJS8uWVxbOpqTVdrNqFdpTEHbhvmNBztz8&#10;52m4IgCXF5TCiAQ3UeIV83jhkYLMvGQRxF4QJjfJPCAJyYvnlG65YP9OCQ0ZTmbQR0fnt9wC973m&#10;RtOOGxgdLe8yHJ+caGoluBaVa62hvB3ts1LY9J9KAe2eGu0EazU6qtUcNgf3MpyarZg3snoABSsJ&#10;AgMtwtgDo5HqB0YDjJAM6+87qhhG7QcBr8DOm8lQk7GZDCpKuJphg9Forsw4l3a94tsGkMd3JuQ1&#10;vJSaOxE/ZXF8XzAWHJfjCLNz5/zfeT0N2uUvAAAA//8DAFBLAwQUAAYACAAAACEA1jZUf+EAAAAN&#10;AQAADwAAAGRycy9kb3ducmV2LnhtbEyPwU7DMAyG70i8Q2QkbixdYe1Wmk4TghMSoisHjmnjtdEa&#10;pzTZVt6e9DSO/v3p9+d8O5menXF02pKA5SIChtRYpakV8FW9PayBOS9Jyd4SCvhFB9vi9iaXmbIX&#10;KvG89y0LJeQyKaDzfsg4d02HRrqFHZDC7mBHI30Yx5arUV5Cuel5HEUJN1JTuNDJAV86bI77kxGw&#10;+6byVf981J/lodRVtYnoPTkKcX837Z6BeZz8FYZZP6hDEZxqeyLlWC8gXW8CGfJkmaTAZiJepStg&#10;9Zw9PsXAi5z//6L4AwAA//8DAFBLAQItABQABgAIAAAAIQC2gziS/gAAAOEBAAATAAAAAAAAAAAA&#10;AAAAAAAAAABbQ29udGVudF9UeXBlc10ueG1sUEsBAi0AFAAGAAgAAAAhADj9If/WAAAAlAEAAAsA&#10;AAAAAAAAAAAAAAAALwEAAF9yZWxzLy5yZWxzUEsBAi0AFAAGAAgAAAAhAHsCftmuAgAAsAUAAA4A&#10;AAAAAAAAAAAAAAAALgIAAGRycy9lMm9Eb2MueG1sUEsBAi0AFAAGAAgAAAAhANY2VH/hAAAADQEA&#10;AA8AAAAAAAAAAAAAAAAACAUAAGRycy9kb3ducmV2LnhtbFBLBQYAAAAABAAEAPMAAAAWBgAAAAA=&#10;" filled="f" stroked="f">
                <v:textbox inset="0,0,0,0">
                  <w:txbxContent>
                    <w:p w:rsidR="00661B05" w:rsidRDefault="00661B05" w:rsidP="00661B05">
                      <w:pPr>
                        <w:spacing w:line="192" w:lineRule="auto"/>
                        <w:ind w:left="10512"/>
                        <w:rPr>
                          <w:rFonts w:ascii="Verdana" w:hAnsi="Verdana"/>
                          <w:color w:val="000000"/>
                          <w:w w:val="95"/>
                          <w:sz w:val="18"/>
                          <w:lang w:val="pl-PL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w w:val="95"/>
                          <w:sz w:val="18"/>
                          <w:lang w:val="pl-PL"/>
                        </w:rPr>
                        <w:t>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/>
          <w:color w:val="000000"/>
          <w:spacing w:val="-6"/>
          <w:sz w:val="24"/>
          <w:lang w:val="pl-PL"/>
        </w:rPr>
        <w:t>V. POSTANOWIENIA KOŃCOWE</w:t>
      </w:r>
      <w:bookmarkStart w:id="0" w:name="_GoBack"/>
      <w:bookmarkEnd w:id="0"/>
    </w:p>
    <w:p w:rsidR="00661B05" w:rsidRDefault="00661B05" w:rsidP="00661B05">
      <w:pPr>
        <w:numPr>
          <w:ilvl w:val="0"/>
          <w:numId w:val="10"/>
        </w:numPr>
        <w:tabs>
          <w:tab w:val="decimal" w:pos="5040"/>
        </w:tabs>
        <w:spacing w:after="180" w:line="480" w:lineRule="auto"/>
        <w:ind w:left="0" w:right="1872" w:firstLine="4608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Zmiany w niniejszym statucie mogą być dokonywane w trybie określonym dla jego nadania.</w:t>
      </w:r>
    </w:p>
    <w:p w:rsidR="00661B05" w:rsidRDefault="00661B05" w:rsidP="00661B05">
      <w:pPr>
        <w:numPr>
          <w:ilvl w:val="0"/>
          <w:numId w:val="10"/>
        </w:numPr>
        <w:tabs>
          <w:tab w:val="decimal" w:pos="5040"/>
        </w:tabs>
        <w:ind w:left="0" w:firstLine="4608"/>
        <w:rPr>
          <w:rFonts w:ascii="Times New Roman" w:hAnsi="Times New Roman"/>
          <w:color w:val="000000"/>
          <w:sz w:val="24"/>
          <w:lang w:val="pl-PL"/>
        </w:rPr>
      </w:pPr>
    </w:p>
    <w:p w:rsidR="00661B05" w:rsidRDefault="00661B05" w:rsidP="00661B05">
      <w:pPr>
        <w:spacing w:before="216" w:after="792"/>
        <w:ind w:right="1152"/>
        <w:rPr>
          <w:rFonts w:ascii="Times New Roman" w:hAnsi="Times New Roman"/>
          <w:color w:val="000000"/>
          <w:spacing w:val="9"/>
          <w:sz w:val="24"/>
          <w:lang w:val="pl-PL"/>
        </w:rPr>
      </w:pPr>
      <w:r>
        <w:rPr>
          <w:rFonts w:ascii="Times New Roman" w:hAnsi="Times New Roman"/>
          <w:color w:val="000000"/>
          <w:spacing w:val="9"/>
          <w:sz w:val="24"/>
          <w:lang w:val="pl-PL"/>
        </w:rPr>
        <w:t xml:space="preserve">Statut wchodzi w życie po upływie 14 dni od daty ogłoszenia w Dzienniku Urzędowym </w:t>
      </w:r>
      <w:r>
        <w:rPr>
          <w:rFonts w:ascii="Times New Roman" w:hAnsi="Times New Roman"/>
          <w:color w:val="000000"/>
          <w:spacing w:val="-5"/>
          <w:sz w:val="24"/>
          <w:lang w:val="pl-PL"/>
        </w:rPr>
        <w:t>Województwa Pomorskiego.</w:t>
      </w:r>
    </w:p>
    <w:p w:rsidR="00661B05" w:rsidRDefault="00661B05">
      <w:pPr>
        <w:spacing w:before="180"/>
        <w:ind w:left="864"/>
        <w:rPr>
          <w:rFonts w:ascii="Times New Roman" w:hAnsi="Times New Roman"/>
          <w:color w:val="000000"/>
          <w:sz w:val="24"/>
          <w:lang w:val="pl-PL"/>
        </w:rPr>
      </w:pPr>
    </w:p>
    <w:sectPr w:rsidR="00661B05">
      <w:pgSz w:w="12240" w:h="17280"/>
      <w:pgMar w:top="0" w:right="783" w:bottom="961" w:left="85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4BA"/>
    <w:multiLevelType w:val="multilevel"/>
    <w:tmpl w:val="11E0236E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1F55D1"/>
    <w:multiLevelType w:val="multilevel"/>
    <w:tmpl w:val="D25A3CB0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7B2442"/>
    <w:multiLevelType w:val="multilevel"/>
    <w:tmpl w:val="6048341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CD0468"/>
    <w:multiLevelType w:val="multilevel"/>
    <w:tmpl w:val="7506C47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EA6565"/>
    <w:multiLevelType w:val="multilevel"/>
    <w:tmpl w:val="655AB4A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D66C57"/>
    <w:multiLevelType w:val="multilevel"/>
    <w:tmpl w:val="43EAE91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DC76C1"/>
    <w:multiLevelType w:val="multilevel"/>
    <w:tmpl w:val="22CC37C0"/>
    <w:lvl w:ilvl="0">
      <w:start w:val="1"/>
      <w:numFmt w:val="lowerLetter"/>
      <w:lvlText w:val="%1)"/>
      <w:lvlJc w:val="left"/>
      <w:pPr>
        <w:tabs>
          <w:tab w:val="decimal" w:pos="504"/>
        </w:tabs>
        <w:ind w:left="720"/>
      </w:pPr>
      <w:rPr>
        <w:rFonts w:ascii="Times New Roman" w:hAnsi="Times New Roman"/>
        <w:strike w:val="0"/>
        <w:color w:val="000000"/>
        <w:spacing w:val="17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561C0E"/>
    <w:multiLevelType w:val="multilevel"/>
    <w:tmpl w:val="D2AA6512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186EBF"/>
    <w:multiLevelType w:val="multilevel"/>
    <w:tmpl w:val="ECA40116"/>
    <w:lvl w:ilvl="0">
      <w:start w:val="18"/>
      <w:numFmt w:val="decimal"/>
      <w:lvlText w:val="§ %1"/>
      <w:lvlJc w:val="left"/>
      <w:pPr>
        <w:tabs>
          <w:tab w:val="decimal" w:pos="4815"/>
        </w:tabs>
        <w:ind w:left="5103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5C0BBE"/>
    <w:multiLevelType w:val="multilevel"/>
    <w:tmpl w:val="5C661CE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61"/>
    <w:rsid w:val="005009C4"/>
    <w:rsid w:val="006221F7"/>
    <w:rsid w:val="006245DE"/>
    <w:rsid w:val="00661B05"/>
    <w:rsid w:val="00716B61"/>
    <w:rsid w:val="00773905"/>
    <w:rsid w:val="00FA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4FEF0-9F0C-4DCE-8134-6627AA1B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&#243;&#378;n.z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&#243;&#378;n.zm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p&#243;&#378;n.z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Wehner</dc:creator>
  <cp:lastModifiedBy>Użytkownik systemu Windows</cp:lastModifiedBy>
  <cp:revision>4</cp:revision>
  <dcterms:created xsi:type="dcterms:W3CDTF">2020-11-03T10:16:00Z</dcterms:created>
  <dcterms:modified xsi:type="dcterms:W3CDTF">2020-11-03T10:19:00Z</dcterms:modified>
</cp:coreProperties>
</file>